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02" w:rsidRDefault="00640C02" w:rsidP="00640C02">
      <w:pPr>
        <w:pStyle w:val="PlainText"/>
      </w:pPr>
      <w:r>
        <w:t>Corning</w:t>
      </w:r>
      <w:r w:rsidR="00724C43">
        <w:t xml:space="preserve"> Incorporated</w:t>
      </w:r>
    </w:p>
    <w:p w:rsidR="00B04FDD" w:rsidRDefault="00B04FDD" w:rsidP="00640C02">
      <w:pPr>
        <w:pStyle w:val="PlainText"/>
      </w:pPr>
      <w:r>
        <w:t>One Riverfront Plaza</w:t>
      </w:r>
    </w:p>
    <w:p w:rsidR="00640C02" w:rsidRDefault="00B04FDD" w:rsidP="00640C02">
      <w:pPr>
        <w:pStyle w:val="PlainText"/>
      </w:pPr>
      <w:r>
        <w:t>Corning, NY</w:t>
      </w:r>
      <w:r w:rsidR="009D0653">
        <w:t xml:space="preserve"> 14831</w:t>
      </w:r>
    </w:p>
    <w:p w:rsidR="00FE3244" w:rsidRDefault="00FE3244" w:rsidP="00640C02">
      <w:pPr>
        <w:pStyle w:val="PlainText"/>
      </w:pPr>
    </w:p>
    <w:p w:rsidR="00FE3244" w:rsidRDefault="00FE3244" w:rsidP="00640C02">
      <w:pPr>
        <w:pStyle w:val="PlainText"/>
      </w:pPr>
      <w:r>
        <w:rPr>
          <w:noProof/>
        </w:rPr>
        <w:drawing>
          <wp:inline distT="0" distB="0" distL="0" distR="0">
            <wp:extent cx="4706112" cy="18044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112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53" w:rsidRDefault="009D0653" w:rsidP="00640C02">
      <w:pPr>
        <w:pStyle w:val="PlainText"/>
      </w:pPr>
    </w:p>
    <w:p w:rsidR="00331DEE" w:rsidRPr="003D3328" w:rsidRDefault="00516500" w:rsidP="00640C02">
      <w:pPr>
        <w:pStyle w:val="PlainText"/>
        <w:rPr>
          <w:sz w:val="20"/>
          <w:szCs w:val="20"/>
        </w:rPr>
      </w:pPr>
      <w:r w:rsidRPr="00C054AF">
        <w:rPr>
          <w:sz w:val="20"/>
          <w:szCs w:val="20"/>
        </w:rPr>
        <w:t>C</w:t>
      </w:r>
      <w:r w:rsidRPr="003D3328">
        <w:rPr>
          <w:sz w:val="20"/>
          <w:szCs w:val="20"/>
        </w:rPr>
        <w:t>orning New York is in the heart of the Finger Lakes Region o</w:t>
      </w:r>
      <w:r w:rsidR="00724C43" w:rsidRPr="003D3328">
        <w:rPr>
          <w:sz w:val="20"/>
          <w:szCs w:val="20"/>
        </w:rPr>
        <w:t>f the Southern Tier of New York</w:t>
      </w:r>
      <w:r w:rsidRPr="003D3328">
        <w:rPr>
          <w:sz w:val="20"/>
          <w:szCs w:val="20"/>
        </w:rPr>
        <w:t>, and was voted in Rand McNally’s competition as America’s Most Fun Small town. Nearby attractions includ</w:t>
      </w:r>
      <w:r w:rsidR="00724C43" w:rsidRPr="003D3328">
        <w:rPr>
          <w:sz w:val="20"/>
          <w:szCs w:val="20"/>
        </w:rPr>
        <w:t xml:space="preserve">e the Corning Museum of Glass, local glass artists, </w:t>
      </w:r>
      <w:proofErr w:type="gramStart"/>
      <w:r w:rsidR="00331DEE" w:rsidRPr="003D3328">
        <w:rPr>
          <w:sz w:val="20"/>
          <w:szCs w:val="20"/>
        </w:rPr>
        <w:t>hands</w:t>
      </w:r>
      <w:proofErr w:type="gramEnd"/>
      <w:r w:rsidR="00331DEE" w:rsidRPr="003D3328">
        <w:rPr>
          <w:sz w:val="20"/>
          <w:szCs w:val="20"/>
        </w:rPr>
        <w:t>-</w:t>
      </w:r>
      <w:r w:rsidRPr="003D3328">
        <w:rPr>
          <w:sz w:val="20"/>
          <w:szCs w:val="20"/>
        </w:rPr>
        <w:t xml:space="preserve">on </w:t>
      </w:r>
      <w:r w:rsidR="00724C43" w:rsidRPr="003D3328">
        <w:rPr>
          <w:sz w:val="20"/>
          <w:szCs w:val="20"/>
        </w:rPr>
        <w:t xml:space="preserve">glass </w:t>
      </w:r>
      <w:r w:rsidRPr="003D3328">
        <w:rPr>
          <w:sz w:val="20"/>
          <w:szCs w:val="20"/>
        </w:rPr>
        <w:t xml:space="preserve">studios, </w:t>
      </w:r>
      <w:r w:rsidR="00724C43" w:rsidRPr="003D3328">
        <w:rPr>
          <w:sz w:val="20"/>
          <w:szCs w:val="20"/>
        </w:rPr>
        <w:t xml:space="preserve">the Finger Lakes, </w:t>
      </w:r>
      <w:r w:rsidRPr="003D3328">
        <w:rPr>
          <w:sz w:val="20"/>
          <w:szCs w:val="20"/>
        </w:rPr>
        <w:t xml:space="preserve">wineries, Watkins Glen International Race Track, </w:t>
      </w:r>
      <w:r w:rsidR="00F4710C">
        <w:rPr>
          <w:sz w:val="20"/>
          <w:szCs w:val="20"/>
        </w:rPr>
        <w:t xml:space="preserve">Cornell University </w:t>
      </w:r>
      <w:r w:rsidRPr="003D3328">
        <w:rPr>
          <w:sz w:val="20"/>
          <w:szCs w:val="20"/>
        </w:rPr>
        <w:t xml:space="preserve">and more. </w:t>
      </w:r>
      <w:r w:rsidR="00331DEE" w:rsidRPr="003D3328">
        <w:rPr>
          <w:sz w:val="20"/>
          <w:szCs w:val="20"/>
        </w:rPr>
        <w:t xml:space="preserve">Additional references and details can be found by clicking on the links below: </w:t>
      </w:r>
    </w:p>
    <w:p w:rsidR="00C054AF" w:rsidRPr="003D3328" w:rsidRDefault="00C054AF" w:rsidP="00640C02">
      <w:pPr>
        <w:pStyle w:val="PlainText"/>
        <w:rPr>
          <w:sz w:val="20"/>
          <w:szCs w:val="20"/>
        </w:rPr>
      </w:pPr>
    </w:p>
    <w:p w:rsidR="00724C43" w:rsidRPr="003D3328" w:rsidRDefault="00ED4120" w:rsidP="00C054AF">
      <w:pPr>
        <w:pStyle w:val="PlainText"/>
        <w:rPr>
          <w:sz w:val="20"/>
          <w:szCs w:val="20"/>
        </w:rPr>
      </w:pPr>
      <w:hyperlink r:id="rId7" w:history="1">
        <w:r w:rsidR="00331DEE" w:rsidRPr="003D3328">
          <w:rPr>
            <w:rStyle w:val="Hyperlink"/>
            <w:sz w:val="20"/>
            <w:szCs w:val="20"/>
          </w:rPr>
          <w:t>http://www.corningfingerlakes.com/on-the-map/places/corning?gclid=CICS3rGOo8MCFWUA7AodTkwAIQ</w:t>
        </w:r>
      </w:hyperlink>
      <w:r w:rsidR="00516500" w:rsidRPr="003D3328">
        <w:rPr>
          <w:sz w:val="20"/>
          <w:szCs w:val="20"/>
        </w:rPr>
        <w:t xml:space="preserve">  </w:t>
      </w:r>
    </w:p>
    <w:p w:rsidR="00516500" w:rsidRPr="003D3328" w:rsidRDefault="00ED4120" w:rsidP="00C054AF">
      <w:pPr>
        <w:pStyle w:val="PlainText"/>
        <w:rPr>
          <w:sz w:val="20"/>
          <w:szCs w:val="20"/>
        </w:rPr>
      </w:pPr>
      <w:hyperlink r:id="rId8" w:history="1">
        <w:r w:rsidR="00516500" w:rsidRPr="003D3328">
          <w:rPr>
            <w:rStyle w:val="Hyperlink"/>
            <w:sz w:val="20"/>
            <w:szCs w:val="20"/>
          </w:rPr>
          <w:t>http://www.cmog.org/visit?gclid=CPStz4-Po8MCFbBm7Aod_C8ADQ</w:t>
        </w:r>
      </w:hyperlink>
      <w:r w:rsidR="00516500" w:rsidRPr="003D3328">
        <w:rPr>
          <w:sz w:val="20"/>
          <w:szCs w:val="20"/>
        </w:rPr>
        <w:t xml:space="preserve"> </w:t>
      </w:r>
    </w:p>
    <w:p w:rsidR="00C054AF" w:rsidRPr="003D3328" w:rsidRDefault="00C054AF" w:rsidP="00640C02">
      <w:pPr>
        <w:pStyle w:val="PlainText"/>
        <w:rPr>
          <w:sz w:val="20"/>
          <w:szCs w:val="20"/>
        </w:rPr>
      </w:pPr>
    </w:p>
    <w:p w:rsidR="00640C02" w:rsidRPr="003D3328" w:rsidRDefault="00640C02" w:rsidP="00640C02">
      <w:pPr>
        <w:pStyle w:val="PlainText"/>
        <w:rPr>
          <w:b/>
          <w:sz w:val="20"/>
          <w:szCs w:val="20"/>
        </w:rPr>
      </w:pPr>
      <w:r w:rsidRPr="003D3328">
        <w:rPr>
          <w:b/>
          <w:sz w:val="20"/>
          <w:szCs w:val="20"/>
        </w:rPr>
        <w:t>Nearest Airport</w:t>
      </w:r>
      <w:r w:rsidR="00177995" w:rsidRPr="003D3328">
        <w:rPr>
          <w:b/>
          <w:sz w:val="20"/>
          <w:szCs w:val="20"/>
        </w:rPr>
        <w:t xml:space="preserve"> and Distance / Travel Times</w:t>
      </w:r>
      <w:r w:rsidRPr="003D3328">
        <w:rPr>
          <w:b/>
          <w:sz w:val="20"/>
          <w:szCs w:val="20"/>
        </w:rPr>
        <w:t xml:space="preserve">: </w:t>
      </w:r>
    </w:p>
    <w:p w:rsidR="009D0653" w:rsidRPr="003D3328" w:rsidRDefault="009D0653" w:rsidP="009D0653">
      <w:pPr>
        <w:pStyle w:val="PlainText"/>
        <w:ind w:firstLine="720"/>
        <w:rPr>
          <w:sz w:val="20"/>
          <w:szCs w:val="20"/>
        </w:rPr>
      </w:pPr>
      <w:r w:rsidRPr="003D3328">
        <w:rPr>
          <w:sz w:val="20"/>
          <w:szCs w:val="20"/>
        </w:rPr>
        <w:t>Elmira / Corning Regional Airport (ELM)</w:t>
      </w:r>
      <w:r w:rsidR="00177995" w:rsidRPr="003D3328">
        <w:rPr>
          <w:sz w:val="20"/>
          <w:szCs w:val="20"/>
        </w:rPr>
        <w:t xml:space="preserve"> – 11 Mi</w:t>
      </w:r>
      <w:r w:rsidR="00C054AF" w:rsidRPr="003D3328">
        <w:rPr>
          <w:sz w:val="20"/>
          <w:szCs w:val="20"/>
        </w:rPr>
        <w:t xml:space="preserve">les </w:t>
      </w:r>
      <w:r w:rsidR="003D3328">
        <w:rPr>
          <w:sz w:val="20"/>
          <w:szCs w:val="20"/>
        </w:rPr>
        <w:t>/</w:t>
      </w:r>
      <w:r w:rsidR="00C054AF" w:rsidRPr="003D3328">
        <w:rPr>
          <w:sz w:val="20"/>
          <w:szCs w:val="20"/>
        </w:rPr>
        <w:t xml:space="preserve"> 15 minutes by car</w:t>
      </w:r>
    </w:p>
    <w:p w:rsidR="00177995" w:rsidRPr="003D3328" w:rsidRDefault="00177995" w:rsidP="00177995">
      <w:pPr>
        <w:pStyle w:val="PlainText"/>
        <w:ind w:firstLine="720"/>
        <w:rPr>
          <w:sz w:val="20"/>
          <w:szCs w:val="20"/>
        </w:rPr>
      </w:pPr>
      <w:r w:rsidRPr="003D3328">
        <w:rPr>
          <w:sz w:val="20"/>
          <w:szCs w:val="20"/>
        </w:rPr>
        <w:t xml:space="preserve">Greater </w:t>
      </w:r>
      <w:r w:rsidR="009D0653" w:rsidRPr="003D3328">
        <w:rPr>
          <w:sz w:val="20"/>
          <w:szCs w:val="20"/>
        </w:rPr>
        <w:t xml:space="preserve">Rochester </w:t>
      </w:r>
      <w:r w:rsidRPr="003D3328">
        <w:rPr>
          <w:sz w:val="20"/>
          <w:szCs w:val="20"/>
        </w:rPr>
        <w:t>International Airport (ROC) – 100 Miles / 1 Hour 36 minutes by car</w:t>
      </w:r>
    </w:p>
    <w:p w:rsidR="009D0653" w:rsidRPr="003D3328" w:rsidRDefault="009D0653" w:rsidP="009D0653">
      <w:pPr>
        <w:pStyle w:val="PlainText"/>
        <w:ind w:firstLine="720"/>
        <w:rPr>
          <w:sz w:val="20"/>
          <w:szCs w:val="20"/>
        </w:rPr>
      </w:pPr>
      <w:r w:rsidRPr="003D3328">
        <w:rPr>
          <w:sz w:val="20"/>
          <w:szCs w:val="20"/>
        </w:rPr>
        <w:t xml:space="preserve">Syracuse </w:t>
      </w:r>
      <w:r w:rsidR="00177995" w:rsidRPr="003D3328">
        <w:rPr>
          <w:sz w:val="20"/>
          <w:szCs w:val="20"/>
        </w:rPr>
        <w:t>Hancock International Airport (SYR) – 106 Miles / 2 Hours by car</w:t>
      </w:r>
    </w:p>
    <w:p w:rsidR="00177995" w:rsidRPr="003D3328" w:rsidRDefault="00177995" w:rsidP="00640C02">
      <w:pPr>
        <w:pStyle w:val="PlainText"/>
        <w:rPr>
          <w:sz w:val="20"/>
          <w:szCs w:val="20"/>
        </w:rPr>
      </w:pPr>
    </w:p>
    <w:p w:rsidR="00516500" w:rsidRPr="003D3328" w:rsidRDefault="00516500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Taxi and shuttle service is available from the Elmira / Corning Regional Airport. </w:t>
      </w:r>
    </w:p>
    <w:p w:rsidR="00A73361" w:rsidRPr="003D3328" w:rsidRDefault="00A73361" w:rsidP="00640C02">
      <w:pPr>
        <w:pStyle w:val="PlainText"/>
        <w:rPr>
          <w:sz w:val="20"/>
          <w:szCs w:val="20"/>
        </w:rPr>
      </w:pPr>
    </w:p>
    <w:p w:rsidR="00BF217B" w:rsidRPr="003D3328" w:rsidRDefault="00516500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Air service to Corning is </w:t>
      </w:r>
      <w:r w:rsidR="00724C43" w:rsidRPr="003D3328">
        <w:rPr>
          <w:sz w:val="20"/>
          <w:szCs w:val="20"/>
        </w:rPr>
        <w:t xml:space="preserve">available </w:t>
      </w:r>
      <w:r w:rsidRPr="003D3328">
        <w:rPr>
          <w:sz w:val="20"/>
          <w:szCs w:val="20"/>
        </w:rPr>
        <w:t>nonstop</w:t>
      </w:r>
      <w:r w:rsidR="00B04FDD" w:rsidRPr="003D3328">
        <w:rPr>
          <w:sz w:val="20"/>
          <w:szCs w:val="20"/>
        </w:rPr>
        <w:t xml:space="preserve"> through the following airports</w:t>
      </w:r>
      <w:r w:rsidR="00724C43" w:rsidRPr="003D3328">
        <w:rPr>
          <w:sz w:val="20"/>
          <w:szCs w:val="20"/>
        </w:rPr>
        <w:t>:</w:t>
      </w:r>
      <w:r w:rsidRPr="003D3328">
        <w:rPr>
          <w:sz w:val="20"/>
          <w:szCs w:val="20"/>
        </w:rPr>
        <w:t xml:space="preserve"> </w:t>
      </w:r>
    </w:p>
    <w:p w:rsidR="00BF217B" w:rsidRPr="003D3328" w:rsidRDefault="00516500" w:rsidP="00C054AF">
      <w:pPr>
        <w:pStyle w:val="PlainText"/>
        <w:numPr>
          <w:ilvl w:val="0"/>
          <w:numId w:val="2"/>
        </w:numPr>
        <w:rPr>
          <w:sz w:val="20"/>
          <w:szCs w:val="20"/>
        </w:rPr>
      </w:pPr>
      <w:r w:rsidRPr="003D3328">
        <w:rPr>
          <w:sz w:val="20"/>
          <w:szCs w:val="20"/>
        </w:rPr>
        <w:t>Detroit Michigan (DTW) on Delta</w:t>
      </w:r>
      <w:r w:rsidR="00C054AF" w:rsidRPr="003D3328">
        <w:rPr>
          <w:sz w:val="20"/>
          <w:szCs w:val="20"/>
        </w:rPr>
        <w:t>’s network with 5 flights daily</w:t>
      </w:r>
    </w:p>
    <w:p w:rsidR="00BF217B" w:rsidRPr="003D3328" w:rsidRDefault="00516500" w:rsidP="00C054AF">
      <w:pPr>
        <w:pStyle w:val="PlainText"/>
        <w:numPr>
          <w:ilvl w:val="0"/>
          <w:numId w:val="2"/>
        </w:numPr>
        <w:rPr>
          <w:sz w:val="20"/>
          <w:szCs w:val="20"/>
        </w:rPr>
      </w:pPr>
      <w:r w:rsidRPr="003D3328">
        <w:rPr>
          <w:sz w:val="20"/>
          <w:szCs w:val="20"/>
        </w:rPr>
        <w:t xml:space="preserve">Philadelphia Pennsylvania (PHL) on </w:t>
      </w:r>
      <w:proofErr w:type="spellStart"/>
      <w:r w:rsidRPr="003D3328">
        <w:rPr>
          <w:sz w:val="20"/>
          <w:szCs w:val="20"/>
        </w:rPr>
        <w:t>USAirwa</w:t>
      </w:r>
      <w:r w:rsidR="00724C43" w:rsidRPr="003D3328">
        <w:rPr>
          <w:sz w:val="20"/>
          <w:szCs w:val="20"/>
        </w:rPr>
        <w:t>y</w:t>
      </w:r>
      <w:r w:rsidR="00C054AF" w:rsidRPr="003D3328">
        <w:rPr>
          <w:sz w:val="20"/>
          <w:szCs w:val="20"/>
        </w:rPr>
        <w:t>s</w:t>
      </w:r>
      <w:proofErr w:type="spellEnd"/>
      <w:r w:rsidR="00C054AF" w:rsidRPr="003D3328">
        <w:rPr>
          <w:sz w:val="20"/>
          <w:szCs w:val="20"/>
        </w:rPr>
        <w:t xml:space="preserve"> network with 2 flights daily</w:t>
      </w:r>
      <w:r w:rsidRPr="003D3328">
        <w:rPr>
          <w:sz w:val="20"/>
          <w:szCs w:val="20"/>
        </w:rPr>
        <w:t xml:space="preserve"> </w:t>
      </w:r>
    </w:p>
    <w:p w:rsidR="00516500" w:rsidRPr="003D3328" w:rsidRDefault="00516500" w:rsidP="00C054AF">
      <w:pPr>
        <w:pStyle w:val="PlainText"/>
        <w:numPr>
          <w:ilvl w:val="0"/>
          <w:numId w:val="2"/>
        </w:numPr>
        <w:rPr>
          <w:sz w:val="20"/>
          <w:szCs w:val="20"/>
        </w:rPr>
      </w:pPr>
      <w:r w:rsidRPr="003D3328">
        <w:rPr>
          <w:sz w:val="20"/>
          <w:szCs w:val="20"/>
        </w:rPr>
        <w:t xml:space="preserve">Chicago (ORD) on the United </w:t>
      </w:r>
      <w:r w:rsidR="00C054AF" w:rsidRPr="003D3328">
        <w:rPr>
          <w:sz w:val="20"/>
          <w:szCs w:val="20"/>
        </w:rPr>
        <w:t>network with two flights daily</w:t>
      </w:r>
    </w:p>
    <w:p w:rsidR="00BF217B" w:rsidRPr="003D3328" w:rsidRDefault="00BF217B" w:rsidP="00640C02">
      <w:pPr>
        <w:pStyle w:val="PlainText"/>
        <w:rPr>
          <w:sz w:val="20"/>
          <w:szCs w:val="20"/>
        </w:rPr>
      </w:pPr>
    </w:p>
    <w:p w:rsidR="00516500" w:rsidRPr="003D3328" w:rsidRDefault="00516500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Connections to additional cities and airlines are available under two </w:t>
      </w:r>
      <w:r w:rsidR="00C054AF" w:rsidRPr="003D3328">
        <w:rPr>
          <w:sz w:val="20"/>
          <w:szCs w:val="20"/>
        </w:rPr>
        <w:t>hours’</w:t>
      </w:r>
      <w:r w:rsidRPr="003D3328">
        <w:rPr>
          <w:sz w:val="20"/>
          <w:szCs w:val="20"/>
        </w:rPr>
        <w:t xml:space="preserve"> drive away in Rochester</w:t>
      </w:r>
      <w:r w:rsidR="00C054AF" w:rsidRPr="003D3328">
        <w:rPr>
          <w:sz w:val="20"/>
          <w:szCs w:val="20"/>
        </w:rPr>
        <w:t>,</w:t>
      </w:r>
      <w:r w:rsidRPr="003D3328">
        <w:rPr>
          <w:sz w:val="20"/>
          <w:szCs w:val="20"/>
        </w:rPr>
        <w:t xml:space="preserve"> NY and Syracuse</w:t>
      </w:r>
      <w:r w:rsidR="00C054AF" w:rsidRPr="003D3328">
        <w:rPr>
          <w:sz w:val="20"/>
          <w:szCs w:val="20"/>
        </w:rPr>
        <w:t>,</w:t>
      </w:r>
      <w:r w:rsidRPr="003D3328">
        <w:rPr>
          <w:sz w:val="20"/>
          <w:szCs w:val="20"/>
        </w:rPr>
        <w:t xml:space="preserve"> NY</w:t>
      </w:r>
      <w:r w:rsidR="00C054AF" w:rsidRPr="003D3328">
        <w:rPr>
          <w:sz w:val="20"/>
          <w:szCs w:val="20"/>
        </w:rPr>
        <w:t>.</w:t>
      </w:r>
    </w:p>
    <w:p w:rsidR="00A73361" w:rsidRPr="003D3328" w:rsidRDefault="00A73361" w:rsidP="00640C02">
      <w:pPr>
        <w:pStyle w:val="PlainText"/>
        <w:rPr>
          <w:sz w:val="20"/>
          <w:szCs w:val="20"/>
        </w:rPr>
      </w:pPr>
    </w:p>
    <w:p w:rsidR="00C054AF" w:rsidRPr="003D3328" w:rsidRDefault="00C054AF" w:rsidP="00640C02">
      <w:pPr>
        <w:pStyle w:val="PlainText"/>
        <w:rPr>
          <w:b/>
          <w:sz w:val="20"/>
          <w:szCs w:val="20"/>
          <w:u w:val="single"/>
        </w:rPr>
      </w:pPr>
      <w:r w:rsidRPr="003D3328">
        <w:rPr>
          <w:b/>
          <w:sz w:val="20"/>
          <w:szCs w:val="20"/>
          <w:u w:val="single"/>
        </w:rPr>
        <w:t xml:space="preserve">Driving Directions: </w:t>
      </w:r>
    </w:p>
    <w:p w:rsidR="00724C43" w:rsidRDefault="00A73361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Corning can be accessed via I-86 / I 390 and points west through Rochester and Jamestown, by I-99 and US-15 from the south (Washington DC / Maryland), and I-86 / US-17 from the east (New York City). </w:t>
      </w:r>
      <w:r w:rsidR="00724C43" w:rsidRPr="003D3328">
        <w:rPr>
          <w:sz w:val="20"/>
          <w:szCs w:val="20"/>
        </w:rPr>
        <w:t xml:space="preserve"> </w:t>
      </w:r>
    </w:p>
    <w:p w:rsidR="00ED4120" w:rsidRPr="003D3328" w:rsidRDefault="00ED4120" w:rsidP="00640C02">
      <w:pPr>
        <w:pStyle w:val="PlainText"/>
        <w:rPr>
          <w:sz w:val="20"/>
          <w:szCs w:val="20"/>
        </w:rPr>
      </w:pPr>
      <w:bookmarkStart w:id="0" w:name="_GoBack"/>
      <w:bookmarkEnd w:id="0"/>
    </w:p>
    <w:p w:rsidR="00B24BF8" w:rsidRPr="003D3328" w:rsidRDefault="00B24BF8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Parking </w:t>
      </w:r>
      <w:r w:rsidR="00FE3244" w:rsidRPr="003D3328">
        <w:rPr>
          <w:sz w:val="20"/>
          <w:szCs w:val="20"/>
        </w:rPr>
        <w:t xml:space="preserve">is </w:t>
      </w:r>
      <w:r w:rsidRPr="003D3328">
        <w:rPr>
          <w:sz w:val="20"/>
          <w:szCs w:val="20"/>
        </w:rPr>
        <w:t>available in adjacent corporate and municipal garages</w:t>
      </w:r>
      <w:r w:rsidR="00B04FDD" w:rsidRPr="003D3328">
        <w:rPr>
          <w:sz w:val="20"/>
          <w:szCs w:val="20"/>
        </w:rPr>
        <w:t>.</w:t>
      </w:r>
    </w:p>
    <w:p w:rsidR="00177995" w:rsidRPr="003D3328" w:rsidRDefault="00177995" w:rsidP="00640C02">
      <w:pPr>
        <w:pStyle w:val="PlainText"/>
        <w:rPr>
          <w:sz w:val="20"/>
          <w:szCs w:val="20"/>
        </w:rPr>
      </w:pPr>
    </w:p>
    <w:sectPr w:rsidR="00177995" w:rsidRPr="003D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948"/>
    <w:multiLevelType w:val="hybridMultilevel"/>
    <w:tmpl w:val="5C6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F094B"/>
    <w:multiLevelType w:val="hybridMultilevel"/>
    <w:tmpl w:val="4F7A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02"/>
    <w:rsid w:val="00177995"/>
    <w:rsid w:val="00331DEE"/>
    <w:rsid w:val="003D3328"/>
    <w:rsid w:val="00490602"/>
    <w:rsid w:val="00516500"/>
    <w:rsid w:val="00640C02"/>
    <w:rsid w:val="00724C43"/>
    <w:rsid w:val="009D0653"/>
    <w:rsid w:val="00A73361"/>
    <w:rsid w:val="00B04FDD"/>
    <w:rsid w:val="00B24BF8"/>
    <w:rsid w:val="00BF217B"/>
    <w:rsid w:val="00C054AF"/>
    <w:rsid w:val="00ED4120"/>
    <w:rsid w:val="00EE35AC"/>
    <w:rsid w:val="00F4710C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0C02"/>
    <w:rPr>
      <w:rFonts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0C02"/>
    <w:rPr>
      <w:rFonts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516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1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0C02"/>
    <w:rPr>
      <w:rFonts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0C02"/>
    <w:rPr>
      <w:rFonts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516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9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og.org/visit?gclid=CPStz4-Po8MCFbBm7Aod_C8ADQ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corningfingerlakes.com/on-the-map/places/corning?gclid=CICS3rGOo8MCFWUA7AodTkwAIQ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>2015 Spring Company Member Forum Meeting 
Travel information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72FE00-5CDA-4566-8D88-D9380AD74633}"/>
</file>

<file path=customXml/itemProps2.xml><?xml version="1.0" encoding="utf-8"?>
<ds:datastoreItem xmlns:ds="http://schemas.openxmlformats.org/officeDocument/2006/customXml" ds:itemID="{F8E68805-2A41-4F94-A51A-6C71DDB2C073}"/>
</file>

<file path=customXml/itemProps3.xml><?xml version="1.0" encoding="utf-8"?>
<ds:datastoreItem xmlns:ds="http://schemas.openxmlformats.org/officeDocument/2006/customXml" ds:itemID="{2243E804-0345-431B-8F1A-65B36CFE7368}"/>
</file>

<file path=customXml/itemProps4.xml><?xml version="1.0" encoding="utf-8"?>
<ds:datastoreItem xmlns:ds="http://schemas.openxmlformats.org/officeDocument/2006/customXml" ds:itemID="{DBFD3B69-34DB-447A-8028-E619D97FF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Corning Incorporated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Matthews, James E (Standards)</dc:creator>
  <cp:keywords>Non-Corning</cp:keywords>
  <cp:lastModifiedBy>Stephanie Carroll</cp:lastModifiedBy>
  <cp:revision>6</cp:revision>
  <dcterms:created xsi:type="dcterms:W3CDTF">2015-01-23T17:12:00Z</dcterms:created>
  <dcterms:modified xsi:type="dcterms:W3CDTF">2015-01-23T17:19:00Z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caffdbc5-9685-478b-8479-1c055006d94d</vt:lpwstr>
  </property>
  <property fmtid="{D5CDD505-2E9C-101B-9397-08002B2CF9AE}" pid="3" name="CORNINGClassification">
    <vt:lpwstr>Non-Corning</vt:lpwstr>
  </property>
  <property fmtid="{D5CDD505-2E9C-101B-9397-08002B2CF9AE}" pid="4" name="CorningConfigurationVersion">
    <vt:lpwstr>2.0</vt:lpwstr>
  </property>
  <property fmtid="{D5CDD505-2E9C-101B-9397-08002B2CF9AE}" pid="5" name="CCTCode">
    <vt:lpwstr>NC</vt:lpwstr>
  </property>
  <property fmtid="{D5CDD505-2E9C-101B-9397-08002B2CF9AE}" pid="6" name="CorningFullClassification">
    <vt:lpwstr>Non-Corning</vt:lpwstr>
  </property>
  <property fmtid="{D5CDD505-2E9C-101B-9397-08002B2CF9AE}" pid="7" name="_AdHocReviewCycleID">
    <vt:i4>1279646432</vt:i4>
  </property>
  <property fmtid="{D5CDD505-2E9C-101B-9397-08002B2CF9AE}" pid="8" name="_NewReviewCycle">
    <vt:lpwstr/>
  </property>
  <property fmtid="{D5CDD505-2E9C-101B-9397-08002B2CF9AE}" pid="9" name="_EmailSubject">
    <vt:lpwstr>ANSI CMF spring meeting 2015</vt:lpwstr>
  </property>
  <property fmtid="{D5CDD505-2E9C-101B-9397-08002B2CF9AE}" pid="10" name="_AuthorEmail">
    <vt:lpwstr>MatthewsJE@Corning.com</vt:lpwstr>
  </property>
  <property fmtid="{D5CDD505-2E9C-101B-9397-08002B2CF9AE}" pid="11" name="_AuthorEmailDisplayName">
    <vt:lpwstr>Matthews, James E (Standards)</vt:lpwstr>
  </property>
  <property fmtid="{D5CDD505-2E9C-101B-9397-08002B2CF9AE}" pid="12" name="_ReviewingToolsShownOnce">
    <vt:lpwstr/>
  </property>
  <property fmtid="{D5CDD505-2E9C-101B-9397-08002B2CF9AE}" pid="13" name="ContentTypeId">
    <vt:lpwstr>0x0101008CEA0F26C7743146B81ADA30DB412C57</vt:lpwstr>
  </property>
  <property fmtid="{D5CDD505-2E9C-101B-9397-08002B2CF9AE}" pid="14" name="_dlc_DocIdItemGuid">
    <vt:lpwstr>0473a47c-9926-491e-848f-8754ed62abc3</vt:lpwstr>
  </property>
</Properties>
</file>